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72CB0" w14:textId="29532DB1" w:rsidR="004F26BC" w:rsidRPr="004F26BC" w:rsidRDefault="004F26BC" w:rsidP="004F26BC">
      <w:pPr>
        <w:jc w:val="center"/>
        <w:rPr>
          <w:rFonts w:ascii="Arial" w:hAnsi="Arial" w:cs="Arial"/>
        </w:rPr>
      </w:pPr>
      <w:r w:rsidRPr="004F26BC">
        <w:rPr>
          <w:rFonts w:ascii="Arial" w:hAnsi="Arial" w:cs="Arial"/>
        </w:rPr>
        <w:t xml:space="preserve">JAVNO POVABILO ZA SODELOVANJE NA PRAZNIČNI TRŽNICI V </w:t>
      </w:r>
      <w:r>
        <w:rPr>
          <w:rFonts w:ascii="Arial" w:hAnsi="Arial" w:cs="Arial"/>
        </w:rPr>
        <w:t>OKVIRU</w:t>
      </w:r>
      <w:r w:rsidRPr="004F26BC">
        <w:rPr>
          <w:rFonts w:ascii="Arial" w:hAnsi="Arial" w:cs="Arial"/>
        </w:rPr>
        <w:t xml:space="preserve"> GORIŠKEGA PRAZNIČNEGA DECEMBRA</w:t>
      </w:r>
    </w:p>
    <w:p w14:paraId="036D7925" w14:textId="440F8C5D" w:rsidR="004F26BC" w:rsidRDefault="004F26BC" w:rsidP="004F26BC"/>
    <w:p w14:paraId="2388A7A6" w14:textId="77777777" w:rsidR="004F26BC" w:rsidRDefault="004F26BC" w:rsidP="004F26BC"/>
    <w:p w14:paraId="655E95FD" w14:textId="77777777" w:rsidR="004F26BC" w:rsidRPr="004F26BC" w:rsidRDefault="004F26BC" w:rsidP="004F26BC">
      <w:pPr>
        <w:pStyle w:val="Odstavekseznama"/>
        <w:numPr>
          <w:ilvl w:val="0"/>
          <w:numId w:val="1"/>
        </w:numPr>
        <w:rPr>
          <w:rFonts w:ascii="Arial" w:hAnsi="Arial" w:cs="Arial"/>
          <w:color w:val="333333"/>
          <w:sz w:val="26"/>
          <w:szCs w:val="26"/>
          <w:shd w:val="clear" w:color="auto" w:fill="FFFFFF"/>
        </w:rPr>
      </w:pPr>
      <w:r>
        <w:t xml:space="preserve">PREDMET IN NAMEN POVABILA </w:t>
      </w:r>
    </w:p>
    <w:p w14:paraId="3BB1E813" w14:textId="1D71403A" w:rsidR="004F26BC" w:rsidRDefault="004F26BC" w:rsidP="00FE38AC">
      <w:r>
        <w:t xml:space="preserve">Mestna občina Nova Gorica (v nadaljevanju organizator), skupaj z Javnim zavodom za turizem Nova Gorica in Vipavska Dolina in Območno obrtno – podjetniško zbornico Nova Gorica </w:t>
      </w:r>
      <w:r w:rsidR="00275332">
        <w:t xml:space="preserve">ter podjetjem Supernova </w:t>
      </w:r>
      <w:r>
        <w:t xml:space="preserve">objavlja Javno povabilo za sodelovanje na Praznični tržnici v okviru Goriškega prazničnega decembra. </w:t>
      </w:r>
    </w:p>
    <w:p w14:paraId="10773CC5" w14:textId="77777777" w:rsidR="004F26BC" w:rsidRDefault="004F26BC" w:rsidP="00FE38AC">
      <w:r>
        <w:t xml:space="preserve">Sodelovanje zajema najem sejemskih hišk, po potrebi tudi uporabo javne površine, vezano na razstavni prostor hiške, katero določi organizator, ter izvajanje sejemske dejavnosti (prodaja artiklov, trgovska storitev (prodaja že pripravljene hrane v zaprti embalaži za prodajo). </w:t>
      </w:r>
    </w:p>
    <w:p w14:paraId="7A62DF06" w14:textId="77777777" w:rsidR="004F26BC" w:rsidRDefault="004F26BC" w:rsidP="004F26BC">
      <w:pPr>
        <w:pStyle w:val="Odstavekseznama"/>
      </w:pPr>
    </w:p>
    <w:p w14:paraId="041A57F7" w14:textId="01AD5E0D" w:rsidR="003802C6" w:rsidRDefault="004F26BC" w:rsidP="003802C6">
      <w:pPr>
        <w:pStyle w:val="Odstavekseznama"/>
        <w:numPr>
          <w:ilvl w:val="0"/>
          <w:numId w:val="1"/>
        </w:numPr>
      </w:pPr>
      <w:r>
        <w:t xml:space="preserve">TIPI HIŠK – PRODAJNE VSEBINE </w:t>
      </w:r>
    </w:p>
    <w:p w14:paraId="1E57A857" w14:textId="0BA49717" w:rsidR="003802C6" w:rsidRDefault="004F26BC" w:rsidP="00FE38AC">
      <w:r>
        <w:t xml:space="preserve">Najem samostojnih SEJEMSKIH HIŠK, ter uporaba omejene javne površine na </w:t>
      </w:r>
      <w:r w:rsidR="003802C6">
        <w:t>Praznični tržnici</w:t>
      </w:r>
      <w:r>
        <w:t xml:space="preserve"> v času od </w:t>
      </w:r>
      <w:r w:rsidR="003802C6">
        <w:t>1</w:t>
      </w:r>
      <w:r>
        <w:t>7. 1</w:t>
      </w:r>
      <w:r w:rsidR="003802C6">
        <w:t>2</w:t>
      </w:r>
      <w:r>
        <w:t>. do 31. 12. 2021</w:t>
      </w:r>
      <w:r w:rsidR="003802C6">
        <w:t>, ob delavnikih in v nedeljo</w:t>
      </w:r>
      <w:r>
        <w:t xml:space="preserve"> med 1</w:t>
      </w:r>
      <w:r w:rsidR="003802C6">
        <w:t>5</w:t>
      </w:r>
      <w:r>
        <w:t xml:space="preserve">. in </w:t>
      </w:r>
      <w:r w:rsidR="003802C6">
        <w:t>19</w:t>
      </w:r>
      <w:r>
        <w:t>. uro</w:t>
      </w:r>
      <w:r w:rsidR="003802C6">
        <w:t xml:space="preserve"> ter ob sobotah med 10. in 20. uro</w:t>
      </w:r>
      <w:r>
        <w:t xml:space="preserve">. Ponudniki se lahko prijavijo z naslednjimi programi: </w:t>
      </w:r>
      <w:r w:rsidR="003802C6">
        <w:t xml:space="preserve">darilni, tekstilni, trgovski (že pripravljena hrana v embalaži) in drugi. </w:t>
      </w:r>
    </w:p>
    <w:p w14:paraId="6B506448" w14:textId="77777777" w:rsidR="006045B3" w:rsidRDefault="004F26BC" w:rsidP="003802C6">
      <w:pPr>
        <w:ind w:left="360"/>
      </w:pPr>
      <w:r>
        <w:t xml:space="preserve">SEJEMSKE HIŠKE </w:t>
      </w:r>
    </w:p>
    <w:p w14:paraId="2EB6CEE6" w14:textId="77777777" w:rsidR="006045B3" w:rsidRDefault="004F26BC" w:rsidP="00F33ED2">
      <w:r>
        <w:t xml:space="preserve">• </w:t>
      </w:r>
      <w:r w:rsidR="003802C6">
        <w:t>4m</w:t>
      </w:r>
      <w:r>
        <w:t xml:space="preserve"> x </w:t>
      </w:r>
      <w:r w:rsidR="003802C6">
        <w:t>3m</w:t>
      </w:r>
      <w:r>
        <w:t xml:space="preserve">, </w:t>
      </w:r>
    </w:p>
    <w:p w14:paraId="52BFEF9A" w14:textId="77777777" w:rsidR="006045B3" w:rsidRPr="00A90836" w:rsidRDefault="004F26BC" w:rsidP="00F33ED2">
      <w:r>
        <w:t xml:space="preserve">• Hiška je montažna in samostoječa. </w:t>
      </w:r>
    </w:p>
    <w:p w14:paraId="49DF0CF1" w14:textId="46B9CE1B" w:rsidR="006045B3" w:rsidRPr="00A90836" w:rsidRDefault="004F26BC" w:rsidP="00F33ED2">
      <w:r w:rsidRPr="00A90836">
        <w:t xml:space="preserve">• Notranjost hiške je opremljena </w:t>
      </w:r>
      <w:r w:rsidR="00EC687B" w:rsidRPr="00A90836">
        <w:t>s</w:t>
      </w:r>
      <w:r w:rsidRPr="00A90836">
        <w:t xml:space="preserve"> </w:t>
      </w:r>
      <w:r w:rsidR="003802C6" w:rsidRPr="00A90836">
        <w:t>podom in električno napeljavo</w:t>
      </w:r>
      <w:r w:rsidRPr="00A90836">
        <w:t xml:space="preserve">. </w:t>
      </w:r>
    </w:p>
    <w:p w14:paraId="04BAC8FF" w14:textId="47DAAC37" w:rsidR="006045B3" w:rsidRPr="006045B3" w:rsidRDefault="004F26BC" w:rsidP="00F33ED2">
      <w:r w:rsidRPr="006045B3">
        <w:t xml:space="preserve">• Prodajni pult je dim. </w:t>
      </w:r>
      <w:r w:rsidR="006045B3" w:rsidRPr="006045B3">
        <w:t>cca. 350 cm x 50 cm</w:t>
      </w:r>
    </w:p>
    <w:p w14:paraId="56052AB0" w14:textId="50E725EC" w:rsidR="005209BE" w:rsidRDefault="004F26BC" w:rsidP="005209BE">
      <w:pPr>
        <w:pStyle w:val="Odstavekseznama"/>
        <w:numPr>
          <w:ilvl w:val="0"/>
          <w:numId w:val="1"/>
        </w:numPr>
      </w:pPr>
      <w:r>
        <w:t xml:space="preserve">CENIK IN PLAČILO </w:t>
      </w:r>
    </w:p>
    <w:p w14:paraId="008F0E81" w14:textId="4CCD598F" w:rsidR="007C1A3F" w:rsidRDefault="005209BE" w:rsidP="00FE38AC">
      <w:r>
        <w:t xml:space="preserve">Najem sejemske hiške je brezplačen. Ob potrditvi, najemnik podpiše dogovor in predloži aro, v </w:t>
      </w:r>
      <w:r w:rsidRPr="00C6450E">
        <w:t xml:space="preserve">višini </w:t>
      </w:r>
      <w:r w:rsidR="00A90836" w:rsidRPr="00C6450E">
        <w:t>300</w:t>
      </w:r>
      <w:r w:rsidRPr="00C6450E">
        <w:t>,00 eur</w:t>
      </w:r>
      <w:r>
        <w:t xml:space="preserve">. </w:t>
      </w:r>
      <w:r w:rsidR="007C1A3F">
        <w:t>Ara, se po koncu tržnice najemniku vrne, po pregledu hišice, ki jo je uporabljal in v primeru, da je hišica v brezhibnem stanju, kot ob prejem</w:t>
      </w:r>
      <w:r w:rsidR="0040604C">
        <w:t>u</w:t>
      </w:r>
      <w:r w:rsidR="007C1A3F">
        <w:t xml:space="preserve">. </w:t>
      </w:r>
    </w:p>
    <w:p w14:paraId="4F92A79C" w14:textId="4834D8A0" w:rsidR="0040604C" w:rsidRDefault="004F26BC" w:rsidP="0040604C">
      <w:pPr>
        <w:pStyle w:val="Odstavekseznama"/>
        <w:numPr>
          <w:ilvl w:val="0"/>
          <w:numId w:val="1"/>
        </w:numPr>
      </w:pPr>
      <w:r w:rsidRPr="002B58B1">
        <w:t xml:space="preserve">SPLOŠNA DOLOČILA </w:t>
      </w:r>
    </w:p>
    <w:p w14:paraId="78F0A631" w14:textId="5883B3B9" w:rsidR="00BD6471" w:rsidRDefault="004F26BC" w:rsidP="00FE38AC">
      <w:r w:rsidRPr="002B58B1">
        <w:t xml:space="preserve">Na javni razpis se lahko prijavijo samostojni podjetniki, posamezniki in vse pravne osebe, ki so registrirane in imajo veljavna dovoljenja za opravljanje dejavnosti, ki so predmet tega javnega poziva. Sejemske hiške so namenjene prodaji izdelkov oziroma blaga, ki po svoji obliki in namenu ustreza prednovoletnemu prazničnemu vzdušju ter ponuja tudi priložnostna darila. Na sejmu lahko sodelujejo ponudniki, katerih predmeti ustrezajo zakonskim določilom ter ponujajo enega ali več izdelkov po naslednjem izboru: </w:t>
      </w:r>
    </w:p>
    <w:p w14:paraId="7165B612" w14:textId="77777777" w:rsidR="00BD6471" w:rsidRDefault="004F26BC" w:rsidP="00F33ED2">
      <w:r w:rsidRPr="002B58B1">
        <w:t xml:space="preserve">1. izdelki s certifikati rokodelstva, ki jih podeljuje Obrtno-podjetniška zbornica Slovenije, </w:t>
      </w:r>
    </w:p>
    <w:p w14:paraId="2DA584CE" w14:textId="77777777" w:rsidR="00BD6471" w:rsidRDefault="004F26BC" w:rsidP="00F33ED2">
      <w:r w:rsidRPr="002B58B1">
        <w:t xml:space="preserve">2. igrače s certifikati (dobra igrača), </w:t>
      </w:r>
    </w:p>
    <w:p w14:paraId="7A96737A" w14:textId="77777777" w:rsidR="00BD6471" w:rsidRDefault="004F26BC" w:rsidP="00F33ED2">
      <w:r w:rsidRPr="002B58B1">
        <w:lastRenderedPageBreak/>
        <w:t xml:space="preserve">3. lokalna kulinarika in širše (slaščice, prigrizki, in že pripravljene-termično obdelane hrane v zaprti embalaži za prodajo. Hrana se ne sme pripravljati (kuhati, cvreti, peči) na sejemskem prostoru), </w:t>
      </w:r>
    </w:p>
    <w:p w14:paraId="389A4BD9" w14:textId="77777777" w:rsidR="00BD6471" w:rsidRDefault="004F26BC" w:rsidP="00F33ED2">
      <w:r w:rsidRPr="002B58B1">
        <w:t xml:space="preserve">4. unikatni, ročno izdelani izdelki, </w:t>
      </w:r>
    </w:p>
    <w:p w14:paraId="025F4C19" w14:textId="77777777" w:rsidR="00BD6471" w:rsidRDefault="004F26BC" w:rsidP="00F33ED2">
      <w:r w:rsidRPr="002B58B1">
        <w:t xml:space="preserve">5. izdelki iz zelišč (čaji, kozmetika, osebna higiena), </w:t>
      </w:r>
    </w:p>
    <w:p w14:paraId="4AF6ACA5" w14:textId="77777777" w:rsidR="00BD6471" w:rsidRDefault="004F26BC" w:rsidP="00F33ED2">
      <w:r w:rsidRPr="002B58B1">
        <w:t xml:space="preserve">6. knjige/založništvo, </w:t>
      </w:r>
    </w:p>
    <w:p w14:paraId="09987F29" w14:textId="1CF70139" w:rsidR="002B58B1" w:rsidRPr="002B58B1" w:rsidRDefault="004F26BC" w:rsidP="00F33ED2">
      <w:r w:rsidRPr="002B58B1">
        <w:t xml:space="preserve">7. božično – novoletni darilni in okrasni program. </w:t>
      </w:r>
    </w:p>
    <w:p w14:paraId="7368D10B" w14:textId="54E65336" w:rsidR="002B58B1" w:rsidRPr="002B58B1" w:rsidRDefault="004F26BC" w:rsidP="007C1A3F">
      <w:pPr>
        <w:ind w:left="360"/>
      </w:pPr>
      <w:r w:rsidRPr="002B58B1">
        <w:t>5. PRIREDITVENO - SEJEMSKO PODROČJE »</w:t>
      </w:r>
      <w:r w:rsidR="00FE38AC">
        <w:t>PRAZNIČNA TRŽNICA</w:t>
      </w:r>
      <w:r w:rsidRPr="002B58B1">
        <w:t xml:space="preserve">« bo lociran </w:t>
      </w:r>
      <w:r w:rsidR="002B58B1" w:rsidRPr="002B58B1">
        <w:t>na Delpinovi ulici v Novi Gorici</w:t>
      </w:r>
      <w:r w:rsidRPr="002B58B1">
        <w:t>.</w:t>
      </w:r>
    </w:p>
    <w:p w14:paraId="0046074E" w14:textId="77777777" w:rsidR="009D38AD" w:rsidRPr="009D38AD" w:rsidRDefault="004F26BC" w:rsidP="00FE38AC">
      <w:r w:rsidRPr="009D38AD">
        <w:t xml:space="preserve">• Organizator sejma odloča o dodelitvi sejemskega prostora posameznemu ponudniku. </w:t>
      </w:r>
      <w:r w:rsidR="002B58B1" w:rsidRPr="009D38AD">
        <w:br/>
      </w:r>
      <w:r w:rsidRPr="009D38AD">
        <w:t xml:space="preserve">• Organizator upošteva želje ponudnikov glede dodelitve sejemskega prostora, v kolikor ni organizacijskih, tehničnih, kadrovskih, prostorskih ali morebitnih drugih omejitev. </w:t>
      </w:r>
      <w:r w:rsidR="009D38AD" w:rsidRPr="009D38AD">
        <w:br/>
      </w:r>
      <w:r w:rsidRPr="009D38AD">
        <w:t xml:space="preserve">• Organizator razporeja sejemski prostor v najboljšem interesu sejma. V kolikor bo prijavljenih več ponudnikov kot je prostora, ima organizator pravico opraviti selekcijo med prispelimi prijavami. </w:t>
      </w:r>
      <w:r w:rsidR="009D38AD">
        <w:rPr>
          <w:highlight w:val="yellow"/>
        </w:rPr>
        <w:br/>
      </w:r>
      <w:r w:rsidRPr="009D38AD">
        <w:t xml:space="preserve">• Kriterij za selekcijo bosta datum </w:t>
      </w:r>
      <w:proofErr w:type="spellStart"/>
      <w:r w:rsidRPr="009D38AD">
        <w:t>prispelosti</w:t>
      </w:r>
      <w:proofErr w:type="spellEnd"/>
      <w:r w:rsidRPr="009D38AD">
        <w:t xml:space="preserve"> prijave in ustreznost razstavnega/prodajnega programa. </w:t>
      </w:r>
    </w:p>
    <w:p w14:paraId="3B4302A3" w14:textId="14C8ECAD" w:rsidR="00FE38AC" w:rsidRDefault="004F26BC" w:rsidP="00FE38AC">
      <w:pPr>
        <w:pStyle w:val="Odstavekseznama"/>
        <w:numPr>
          <w:ilvl w:val="0"/>
          <w:numId w:val="1"/>
        </w:numPr>
      </w:pPr>
      <w:r w:rsidRPr="009D38AD">
        <w:t xml:space="preserve">SEJEMSKE OBVEZNOSTI ORGANIZATORJA </w:t>
      </w:r>
    </w:p>
    <w:p w14:paraId="16A266B4" w14:textId="1CFA83E1" w:rsidR="009D38AD" w:rsidRPr="009D38AD" w:rsidRDefault="004F26BC" w:rsidP="00FE38AC">
      <w:r w:rsidRPr="009D38AD">
        <w:t xml:space="preserve">Organizator zagotovi: </w:t>
      </w:r>
      <w:r w:rsidR="009D38AD" w:rsidRPr="00FE38AC">
        <w:rPr>
          <w:highlight w:val="yellow"/>
        </w:rPr>
        <w:br/>
      </w:r>
      <w:r w:rsidRPr="009D38AD">
        <w:t>• Postavitev in smiselno razvrstitev sejemskih hišk na predvideni lokaciji za sejem</w:t>
      </w:r>
      <w:r w:rsidR="00C6450E">
        <w:t>.</w:t>
      </w:r>
      <w:r w:rsidRPr="009D38AD">
        <w:t xml:space="preserve"> </w:t>
      </w:r>
      <w:r w:rsidR="009D38AD" w:rsidRPr="009D38AD">
        <w:br/>
      </w:r>
      <w:r w:rsidRPr="009D38AD">
        <w:t xml:space="preserve">• Priklop na električno omrežje in osnovno razsvetljavo hiške (menjava žarnic ni v domeni organizatorja). </w:t>
      </w:r>
      <w:r w:rsidR="009D38AD" w:rsidRPr="009D38AD">
        <w:br/>
      </w:r>
      <w:r w:rsidRPr="009D38AD">
        <w:t xml:space="preserve">• Promocijo sejma v okviru svoje redne dejavnosti. </w:t>
      </w:r>
    </w:p>
    <w:p w14:paraId="35BD5288" w14:textId="3B13FF2D" w:rsidR="00FE38AC" w:rsidRDefault="004F26BC" w:rsidP="00FE38AC">
      <w:pPr>
        <w:pStyle w:val="Odstavekseznama"/>
        <w:numPr>
          <w:ilvl w:val="0"/>
          <w:numId w:val="1"/>
        </w:numPr>
      </w:pPr>
      <w:r w:rsidRPr="009D38AD">
        <w:t xml:space="preserve">SEJEMSKE OBVEZNOSTI PONUDNIKOV </w:t>
      </w:r>
    </w:p>
    <w:p w14:paraId="6CD2815C" w14:textId="21F12966" w:rsidR="0039123F" w:rsidRPr="00FE38AC" w:rsidRDefault="004F26BC" w:rsidP="00FE38AC">
      <w:pPr>
        <w:rPr>
          <w:highlight w:val="yellow"/>
        </w:rPr>
      </w:pPr>
      <w:r w:rsidRPr="009D38AD">
        <w:t xml:space="preserve">• Ponudniki lahko prodajajo le artikle, s katerimi so se prijavili na Javno povabilo, jih primerno pisno predstavijo ter priložijo foto ali video material. </w:t>
      </w:r>
      <w:r w:rsidR="009D38AD" w:rsidRPr="009D38AD">
        <w:br/>
      </w:r>
      <w:r w:rsidRPr="009D38AD">
        <w:t xml:space="preserve">• Ponudniki morajo estetsko urediti svoj sejemski prostor in hiško v skladu s praznično krasitvijo ter v soglasju z organizatorjem. </w:t>
      </w:r>
      <w:r w:rsidR="009D38AD" w:rsidRPr="009D38AD">
        <w:br/>
      </w:r>
      <w:r w:rsidRPr="009D38AD">
        <w:t xml:space="preserve">• V primeru nespoštovanja obratovalnega časa Božično-novoletnega sejma, se ponudniku za vsak dan nesodelovanja na sejmu zaračuna </w:t>
      </w:r>
      <w:r w:rsidRPr="00C66180">
        <w:t>kazen v znesku 50 EUR neto</w:t>
      </w:r>
      <w:r w:rsidR="001962BD" w:rsidRPr="00C66180">
        <w:t>, ara se v tem primeru ne vrne.</w:t>
      </w:r>
      <w:r w:rsidRPr="00C66180">
        <w:t xml:space="preserve"> </w:t>
      </w:r>
      <w:r w:rsidR="009D38AD" w:rsidRPr="00FE38AC">
        <w:rPr>
          <w:color w:val="FF0000"/>
        </w:rPr>
        <w:br/>
      </w:r>
      <w:r w:rsidRPr="009D38AD">
        <w:t xml:space="preserve">• V sejemskih hiškah in pred njimi ter na javnih površinah v začasni uporabi je strogo prepovedano točenje ali degustacija brezalkoholnih, alkoholnih pijač in priprava ter prodaja hrane za takojšnjo konzumacijo. Hrana se ne sme pripravljati (kuhati, cvreti, peči) na sejemskem prostoru. </w:t>
      </w:r>
      <w:r w:rsidR="009D38AD">
        <w:br/>
      </w:r>
      <w:r w:rsidRPr="009D38AD">
        <w:t>• Parkiranje na razstavnem prostoru ni dovoljeno</w:t>
      </w:r>
      <w:r w:rsidR="00C66180">
        <w:t>.</w:t>
      </w:r>
      <w:r w:rsidRPr="009D38AD">
        <w:t xml:space="preserve"> Za dostavo je potrebno upoštevati navodila organizatorja. Organizator ne prevzema odgovornosti za odvoz vozila, parkiranega na območju sejma. </w:t>
      </w:r>
      <w:r w:rsidR="00A7690E">
        <w:br/>
      </w:r>
      <w:r w:rsidRPr="00A7690E">
        <w:t xml:space="preserve">• Vsi ponudniki morajo upoštevati predpise o prodaji na premičnih objektih, zato morajo imeti pri sebi ustrezne dokumente o nabavi blaga, prevzemne listine in odločbo o obratovanju. Prodajalci morajo imeti svoje priponke, artikli morajo biti označeni s cenami, deklaracijami v slovenskem jeziku, strankam morajo prodajalci izdajati račune. To so pogoji, ki jih od organizatorja zahtevajo pristojne inšpekcijske službe. </w:t>
      </w:r>
      <w:r w:rsidR="00A7690E" w:rsidRPr="00FE38AC">
        <w:rPr>
          <w:highlight w:val="yellow"/>
        </w:rPr>
        <w:br/>
      </w:r>
      <w:r w:rsidRPr="00A7690E">
        <w:t xml:space="preserve">• Ponudniki s svojo dejavnostjo ne smejo povzročati hrupa, umazanije, prahu, uhajanja plinov ali nevarnosti za obiskovalce. Prepovedujejo se vsi mehanični posegi v tla (vrtanje, lepljenje, praskanje, polivanje z mazivi ali jedkimi snovmi itd.). V primeru, da ponudnik kljub opozorilu povzroči poškodbo tal ali druge sejemske opreme, nastale stroške sanacije krije sam! </w:t>
      </w:r>
      <w:r w:rsidR="00A7690E" w:rsidRPr="00A7690E">
        <w:br/>
      </w:r>
      <w:r w:rsidRPr="00A7690E">
        <w:lastRenderedPageBreak/>
        <w:t xml:space="preserve">• Ponudniki se v sejemskih hiškah lahko ogrevajo zgolj z grelnimi napravami, ki niso vezane na električno napeljavo (peči na plin, olje ali petrolej). </w:t>
      </w:r>
      <w:r w:rsidR="00A7690E" w:rsidRPr="00A7690E">
        <w:br/>
      </w:r>
      <w:r w:rsidRPr="00A7690E">
        <w:t xml:space="preserve">• Ponudniki sejma morajo spoštovati in dosledno izvajati navodila NIJZ-ja glede na trenutno stanje okužb z virusom Covid 19. </w:t>
      </w:r>
      <w:r w:rsidR="00A7690E" w:rsidRPr="00FE38AC">
        <w:rPr>
          <w:highlight w:val="yellow"/>
        </w:rPr>
        <w:br/>
      </w:r>
      <w:r w:rsidRPr="002B4A08">
        <w:t xml:space="preserve">• </w:t>
      </w:r>
      <w:r w:rsidRPr="00E60E8E">
        <w:t xml:space="preserve">V primeru morebitne okužbe z virusom Covid 19 ali zdravstvenega inšpekcijskega nadzora, </w:t>
      </w:r>
      <w:r w:rsidR="00121524">
        <w:t>organizator</w:t>
      </w:r>
      <w:r w:rsidR="00E60E8E" w:rsidRPr="00E60E8E">
        <w:t xml:space="preserve"> </w:t>
      </w:r>
      <w:r w:rsidRPr="00E60E8E">
        <w:t xml:space="preserve">ne nosi odgovornosti, temveč jo ponudniki sami. </w:t>
      </w:r>
      <w:r w:rsidR="00E60E8E">
        <w:br/>
      </w:r>
    </w:p>
    <w:p w14:paraId="6E269E21" w14:textId="5A8D43E2" w:rsidR="00FE38AC" w:rsidRDefault="004F26BC" w:rsidP="00FE38AC">
      <w:pPr>
        <w:pStyle w:val="Odstavekseznama"/>
        <w:numPr>
          <w:ilvl w:val="0"/>
          <w:numId w:val="1"/>
        </w:numPr>
      </w:pPr>
      <w:r w:rsidRPr="0039123F">
        <w:t xml:space="preserve">JAMSTVO IN ZAVAROVANJE </w:t>
      </w:r>
    </w:p>
    <w:p w14:paraId="489DF956" w14:textId="5C7E238C" w:rsidR="0039123F" w:rsidRPr="0039123F" w:rsidRDefault="00E60E8E" w:rsidP="00FE38AC">
      <w:r w:rsidRPr="0039123F">
        <w:br/>
      </w:r>
      <w:r w:rsidR="004F26BC" w:rsidRPr="0039123F">
        <w:t xml:space="preserve">• Organizator ne odgovarja za poškodbe, izgube, uničenje ali odtujitve stvari ponudnikov, poškodbe ponudnikov oz. njihovih prodajalcev, kot tudi ne za škodo nastalo zaradi požara, viharja, toče, strele, loma, izliva vode, tatvine ali kateregakoli drugega vzroka. </w:t>
      </w:r>
    </w:p>
    <w:p w14:paraId="317A96A0" w14:textId="77777777" w:rsidR="0039123F" w:rsidRPr="0039123F" w:rsidRDefault="004F26BC" w:rsidP="00FE38AC">
      <w:r w:rsidRPr="0039123F">
        <w:t xml:space="preserve">• Ponudniki odgovarjajo za škodo in nesrečo, ki jo povzročijo na sejemskem prostoru oz. sejmišču oni sami ali njihovo osebje. </w:t>
      </w:r>
    </w:p>
    <w:p w14:paraId="41CB7585" w14:textId="77777777" w:rsidR="0039123F" w:rsidRPr="0039123F" w:rsidRDefault="004F26BC" w:rsidP="009D38AD">
      <w:pPr>
        <w:ind w:left="360"/>
      </w:pPr>
      <w:r w:rsidRPr="0039123F">
        <w:t xml:space="preserve">9. ČIŠČENJE RAZSTAVNEGA PROSTORA IN UPOŠTEVANJE SMERNIC NIJZ </w:t>
      </w:r>
    </w:p>
    <w:p w14:paraId="337B3C6C" w14:textId="77777777" w:rsidR="0039123F" w:rsidRDefault="004F26BC" w:rsidP="00FE38AC">
      <w:r w:rsidRPr="0039123F">
        <w:t>• Organizator sejma skrbi za dnevno čiščenje sejemskega prizorišča na splošno.</w:t>
      </w:r>
    </w:p>
    <w:p w14:paraId="390F0C64" w14:textId="332527F9" w:rsidR="0039123F" w:rsidRPr="0039123F" w:rsidRDefault="004F26BC" w:rsidP="00FE38AC">
      <w:r w:rsidRPr="0039123F">
        <w:t xml:space="preserve">• Ponudniki so dolžni sami skrbeti za red in čistočo najete hiške ter javne površine okoli nje. </w:t>
      </w:r>
    </w:p>
    <w:p w14:paraId="6F84311D" w14:textId="77777777" w:rsidR="0039123F" w:rsidRPr="0039123F" w:rsidRDefault="004F26BC" w:rsidP="00FE38AC">
      <w:r w:rsidRPr="0039123F">
        <w:t xml:space="preserve">• Ponudniki morajo redno razkuževati razstavni prostor, opremo, artikle, ki bodo v stiku z obiskovalci, razkužilo mora biti na vidnem mestu. </w:t>
      </w:r>
    </w:p>
    <w:p w14:paraId="6C064DD8" w14:textId="77777777" w:rsidR="0039123F" w:rsidRPr="0039123F" w:rsidRDefault="004F26BC" w:rsidP="009D38AD">
      <w:pPr>
        <w:ind w:left="360"/>
      </w:pPr>
      <w:r w:rsidRPr="0039123F">
        <w:t xml:space="preserve">10. PRAVNO FORMALNE ZADEVE </w:t>
      </w:r>
    </w:p>
    <w:p w14:paraId="1E3F373E" w14:textId="77777777" w:rsidR="0039123F" w:rsidRPr="0039123F" w:rsidRDefault="004F26BC" w:rsidP="00FE38AC">
      <w:r w:rsidRPr="0039123F">
        <w:t xml:space="preserve">• Organizator bo pripravil pogodbo o sodelovanju in soglasje za prodajo na omenjenem sejmu. </w:t>
      </w:r>
    </w:p>
    <w:p w14:paraId="29BEE964" w14:textId="77777777" w:rsidR="0039123F" w:rsidRPr="0039123F" w:rsidRDefault="004F26BC" w:rsidP="00FE38AC">
      <w:r w:rsidRPr="0039123F">
        <w:t xml:space="preserve">• Pogodba o sodelovanju bo posredovana po e - pošti. </w:t>
      </w:r>
    </w:p>
    <w:p w14:paraId="21886437" w14:textId="77777777" w:rsidR="0039123F" w:rsidRPr="0039123F" w:rsidRDefault="004F26BC" w:rsidP="00FE38AC">
      <w:r w:rsidRPr="0039123F">
        <w:t xml:space="preserve">• Soglasje za prodajo bo dostavljeno s strani organizatorja na razstavni prostor ponudnikom, kjer mora biti ves čas, za primere inšpekcijskih pregledov. </w:t>
      </w:r>
    </w:p>
    <w:p w14:paraId="32054D2C" w14:textId="77777777" w:rsidR="0039123F" w:rsidRPr="0039123F" w:rsidRDefault="004F26BC" w:rsidP="00FE38AC">
      <w:r w:rsidRPr="0039123F">
        <w:t xml:space="preserve">• Vsak ponudnik mora imeti pri sebi kopijo dokumenta, ki izkazuje njegov pravni status in dovoljenje za prodajo. </w:t>
      </w:r>
    </w:p>
    <w:p w14:paraId="7766ADED" w14:textId="1C1D91D9" w:rsidR="0039123F" w:rsidRDefault="004F26BC" w:rsidP="00FE38AC">
      <w:pPr>
        <w:rPr>
          <w:highlight w:val="yellow"/>
        </w:rPr>
      </w:pPr>
      <w:r w:rsidRPr="00831734">
        <w:t xml:space="preserve">• Za uporabo sejemske hiške (ves čas trajanja sejma) je potrebno poravnati </w:t>
      </w:r>
      <w:r w:rsidR="00275332">
        <w:t>aro</w:t>
      </w:r>
      <w:r w:rsidRPr="00831734">
        <w:t xml:space="preserve"> v višini </w:t>
      </w:r>
      <w:r w:rsidR="001962BD" w:rsidRPr="00C66180">
        <w:t>300</w:t>
      </w:r>
      <w:r w:rsidRPr="00C66180">
        <w:t xml:space="preserve">,00 </w:t>
      </w:r>
      <w:r w:rsidRPr="00831734">
        <w:t>EUR, katero organizator po zaključku sejma, najkasneje do 14. 01. 2022, vrne</w:t>
      </w:r>
      <w:r w:rsidR="009661F0" w:rsidRPr="00831734">
        <w:t xml:space="preserve">. </w:t>
      </w:r>
      <w:r w:rsidR="00275332">
        <w:t>Aro</w:t>
      </w:r>
      <w:r w:rsidR="009661F0" w:rsidRPr="00831734">
        <w:t xml:space="preserve"> najemnik poravna </w:t>
      </w:r>
      <w:r w:rsidR="00223353">
        <w:t>v prostorih Javnega zavoda za turizem Nova Gorica in Vipavska dolina, Kidrič</w:t>
      </w:r>
      <w:r w:rsidR="006045B3">
        <w:t>e</w:t>
      </w:r>
      <w:r w:rsidR="00223353">
        <w:t xml:space="preserve">va </w:t>
      </w:r>
      <w:r w:rsidR="009661F0" w:rsidRPr="00831734">
        <w:t>ulica 11, Nova Gorica</w:t>
      </w:r>
      <w:r w:rsidRPr="00831734">
        <w:t xml:space="preserve">. Prevzem sejemske hiške je mogoč le z dokazilom o poravnanih obveznostih do organizatorja (potrdilo o plačani </w:t>
      </w:r>
      <w:r w:rsidR="00275332">
        <w:t>ari</w:t>
      </w:r>
      <w:r w:rsidRPr="00831734">
        <w:t xml:space="preserve"> v višini </w:t>
      </w:r>
      <w:r w:rsidR="00275332">
        <w:t>3</w:t>
      </w:r>
      <w:r w:rsidRPr="00831734">
        <w:t>00,00 EUR</w:t>
      </w:r>
      <w:r w:rsidR="005B7AE6">
        <w:t>).</w:t>
      </w:r>
      <w:r w:rsidRPr="00831734">
        <w:rPr>
          <w:highlight w:val="green"/>
        </w:rPr>
        <w:t xml:space="preserve"> </w:t>
      </w:r>
    </w:p>
    <w:p w14:paraId="42BA2182" w14:textId="77777777" w:rsidR="00831734" w:rsidRPr="003A0B59" w:rsidRDefault="004F26BC" w:rsidP="009D38AD">
      <w:pPr>
        <w:ind w:left="360"/>
      </w:pPr>
      <w:r w:rsidRPr="003A0B59">
        <w:t xml:space="preserve">11. VLOGA MORA VSEBOVATI NASLEDNJE PODATKE IN DOKAZILA: Popolno vlogo sestavljajo spodaj navedene priloge, ki morajo biti v celoti priložene: </w:t>
      </w:r>
    </w:p>
    <w:p w14:paraId="5EED5A82" w14:textId="77777777" w:rsidR="003A0B59" w:rsidRPr="003A0B59" w:rsidRDefault="004F26BC" w:rsidP="00FE38AC">
      <w:r w:rsidRPr="003A0B59">
        <w:t xml:space="preserve">1. Izpolnjen obrazec št. 1 »Prijavnica«. </w:t>
      </w:r>
    </w:p>
    <w:p w14:paraId="7CB238D9" w14:textId="084DE028" w:rsidR="003A0B59" w:rsidRPr="003A0B59" w:rsidRDefault="00340593" w:rsidP="00FE38AC">
      <w:r>
        <w:t>2</w:t>
      </w:r>
      <w:r w:rsidR="004F26BC" w:rsidRPr="003A0B59">
        <w:t xml:space="preserve">. Dokazilo o vpisu v poslovni register, oziroma akt o ustanovitvi (za gospodarske družbe) ali priglasitveni list (za samostojne podjetnike posameznike). </w:t>
      </w:r>
    </w:p>
    <w:p w14:paraId="7D009204" w14:textId="589B0CFD" w:rsidR="003A0B59" w:rsidRPr="003A0B59" w:rsidRDefault="00340593" w:rsidP="00FE38AC">
      <w:r>
        <w:t>3</w:t>
      </w:r>
      <w:r w:rsidR="004F26BC" w:rsidRPr="003A0B59">
        <w:t xml:space="preserve">. Opis ponudbe oz. prodajnega programa. </w:t>
      </w:r>
    </w:p>
    <w:p w14:paraId="73904FC6" w14:textId="0459DC90" w:rsidR="003A0B59" w:rsidRPr="003A0B59" w:rsidRDefault="00340593" w:rsidP="00FE38AC">
      <w:r>
        <w:t>4</w:t>
      </w:r>
      <w:r w:rsidR="004F26BC" w:rsidRPr="003A0B59">
        <w:t xml:space="preserve">. Fotografije izdelkov, ki so predmet prijave/priloga obvezna. </w:t>
      </w:r>
    </w:p>
    <w:p w14:paraId="5DC215A1" w14:textId="77777777" w:rsidR="003A0B59" w:rsidRPr="003A0B59" w:rsidRDefault="004F26BC" w:rsidP="00FE38AC">
      <w:r w:rsidRPr="003A0B59">
        <w:lastRenderedPageBreak/>
        <w:t xml:space="preserve">6. Veljavni cenik artiklov. </w:t>
      </w:r>
    </w:p>
    <w:p w14:paraId="06487A09" w14:textId="77777777" w:rsidR="003A0B59" w:rsidRPr="003A0B59" w:rsidRDefault="004F26BC" w:rsidP="009D38AD">
      <w:pPr>
        <w:ind w:left="360"/>
      </w:pPr>
      <w:r w:rsidRPr="003A0B59">
        <w:t xml:space="preserve">12. INFORMACIJA O OBDELAVI OSEBNIH PODATKOV </w:t>
      </w:r>
    </w:p>
    <w:p w14:paraId="70374F89" w14:textId="64698693" w:rsidR="004C30C2" w:rsidRDefault="003A0B59" w:rsidP="00FE38AC">
      <w:pPr>
        <w:rPr>
          <w:highlight w:val="yellow"/>
        </w:rPr>
      </w:pPr>
      <w:r w:rsidRPr="00481623">
        <w:t>Organizator</w:t>
      </w:r>
      <w:r w:rsidR="004F26BC" w:rsidRPr="00481623">
        <w:t xml:space="preserve"> bo osebne podatke obdeloval z namenom upravljanja najemne pogodbe za najem sejemskih hišk na podlagi pogodbe o sodelovanju oziroma v okviru postopka za sklenitev pogodbe o sodelovanju</w:t>
      </w:r>
      <w:r w:rsidR="00E675AC">
        <w:t xml:space="preserve">. </w:t>
      </w:r>
      <w:r w:rsidR="004F26BC" w:rsidRPr="00481623">
        <w:t xml:space="preserve">Če zahtevani osebni podatki ne bodo zagotovljeni, </w:t>
      </w:r>
      <w:r w:rsidR="00481623" w:rsidRPr="00481623">
        <w:t>organizator</w:t>
      </w:r>
      <w:r w:rsidR="004F26BC" w:rsidRPr="00481623">
        <w:t xml:space="preserve"> ne bo mogel izvesti postopka sklenitve pogodbe. </w:t>
      </w:r>
      <w:r w:rsidR="004F26BC" w:rsidRPr="004C30C2">
        <w:t xml:space="preserve">Podpisnik/podpisnica vloge ima v zvezi z osebnimi podatki, ki se nanašajo nanj/o, pravico seznanitve, dopolnitve, popravka, omejitve obdelave, izbrisa, prenosljivosti in ugovora (vključno s pravico do pritožbe pri Informacijskem pooblaščencu in sodnim varstvom pravic). Pravice lahko uveljavlja preko kontaktnih podatkov </w:t>
      </w:r>
      <w:r w:rsidR="004C30C2" w:rsidRPr="004C30C2">
        <w:t>organizatorja</w:t>
      </w:r>
      <w:r w:rsidR="004F26BC" w:rsidRPr="004C30C2">
        <w:t xml:space="preserve">. </w:t>
      </w:r>
    </w:p>
    <w:p w14:paraId="512A5FCA" w14:textId="7895EDD7" w:rsidR="004C30C2" w:rsidRDefault="004F26BC" w:rsidP="009D38AD">
      <w:pPr>
        <w:ind w:left="360"/>
      </w:pPr>
      <w:r w:rsidRPr="004C30C2">
        <w:t xml:space="preserve">13. PRIJAVA </w:t>
      </w:r>
    </w:p>
    <w:p w14:paraId="7AEC8DBB" w14:textId="1E0A1E01" w:rsidR="00497F90" w:rsidRDefault="00497F90" w:rsidP="00FE38AC">
      <w:r>
        <w:t xml:space="preserve">Rok za oddajo vloge (priloženi obrazec) za sodelovanje skupaj z vzorčnimi slikami proizvodov je </w:t>
      </w:r>
      <w:r w:rsidR="008201DC">
        <w:t>9.</w:t>
      </w:r>
      <w:r>
        <w:t xml:space="preserve"> 12. 2021. Vlogo in ostala dokazila je možno oddati:</w:t>
      </w:r>
    </w:p>
    <w:p w14:paraId="600625BC" w14:textId="77777777" w:rsidR="00497F90" w:rsidRDefault="00497F90" w:rsidP="00497F90">
      <w:pPr>
        <w:ind w:left="360"/>
      </w:pPr>
      <w:r>
        <w:t>-           po elektronski pošti na TIC Nova Gorica nova-gorica@vipavskadolina.si ali</w:t>
      </w:r>
    </w:p>
    <w:p w14:paraId="7FB7BD2E" w14:textId="77777777" w:rsidR="00497F90" w:rsidRDefault="00497F90" w:rsidP="009D38AD">
      <w:pPr>
        <w:ind w:left="360"/>
      </w:pPr>
      <w:r>
        <w:t>-           prijavo dostavite osebno v prostore Javnega zavoda za turizem Nova Gorica in Vipavska dolina na naslovu Kidričeva ulica 11, 5000 Nova Gorica.</w:t>
      </w:r>
    </w:p>
    <w:p w14:paraId="54702E60" w14:textId="77777777" w:rsidR="00497F90" w:rsidRPr="009142D0" w:rsidRDefault="00497F90" w:rsidP="009D38AD">
      <w:pPr>
        <w:ind w:left="360"/>
      </w:pPr>
    </w:p>
    <w:p w14:paraId="4E656E52" w14:textId="7F7DD9B3" w:rsidR="008D506A" w:rsidRPr="009142D0" w:rsidRDefault="00F33ED2" w:rsidP="009D38AD">
      <w:pPr>
        <w:ind w:left="360"/>
      </w:pPr>
      <w:r w:rsidRPr="009142D0">
        <w:t>14. INFORMACIJE</w:t>
      </w:r>
    </w:p>
    <w:p w14:paraId="4FAAFF72" w14:textId="1E0691BA" w:rsidR="00F33ED2" w:rsidRPr="009142D0" w:rsidRDefault="00F33ED2" w:rsidP="00F33ED2">
      <w:r w:rsidRPr="009142D0">
        <w:t>Za vse dodatne informacije se lahko obrnete na TIC</w:t>
      </w:r>
      <w:r w:rsidR="009142D0" w:rsidRPr="009142D0">
        <w:t xml:space="preserve"> Nova Gorica</w:t>
      </w:r>
      <w:r w:rsidR="009142D0">
        <w:t>, Kidričeva 11, 5000 Nova Gorica, t: 05 330 46 00, nova-gorica@vipavskadolina.si.</w:t>
      </w:r>
    </w:p>
    <w:p w14:paraId="59C7B31F" w14:textId="5D2F9C6E" w:rsidR="000A08BE" w:rsidRPr="000A08BE" w:rsidRDefault="000A08BE" w:rsidP="009D38AD">
      <w:pPr>
        <w:ind w:left="360"/>
      </w:pPr>
    </w:p>
    <w:p w14:paraId="0690FE95" w14:textId="4242F46B" w:rsidR="000A08BE" w:rsidRPr="000A08BE" w:rsidRDefault="000A08BE" w:rsidP="009D38AD">
      <w:pPr>
        <w:ind w:left="360"/>
      </w:pPr>
      <w:r w:rsidRPr="000A08BE">
        <w:t>V prilogi vam pošiljamo prijavni obrazec.</w:t>
      </w:r>
    </w:p>
    <w:p w14:paraId="3099E3EE" w14:textId="77777777" w:rsidR="008D506A" w:rsidRPr="00BD38BD" w:rsidRDefault="008D506A" w:rsidP="005C73D2">
      <w:pPr>
        <w:pStyle w:val="Naslov1"/>
        <w:rPr>
          <w:rFonts w:ascii="Arial" w:hAnsi="Arial" w:cs="Arial"/>
          <w:color w:val="333333"/>
          <w:sz w:val="26"/>
          <w:szCs w:val="26"/>
          <w:highlight w:val="yellow"/>
          <w:shd w:val="clear" w:color="auto" w:fill="FFFFFF"/>
        </w:rPr>
      </w:pPr>
    </w:p>
    <w:sectPr w:rsidR="008D506A" w:rsidRPr="00BD38BD" w:rsidSect="009B78A1">
      <w:headerReference w:type="default" r:id="rId8"/>
      <w:pgSz w:w="11906" w:h="16838"/>
      <w:pgMar w:top="1985" w:right="1440" w:bottom="1560" w:left="156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E550A" w14:textId="77777777" w:rsidR="00B14697" w:rsidRDefault="00B14697" w:rsidP="008775C0">
      <w:r>
        <w:separator/>
      </w:r>
    </w:p>
  </w:endnote>
  <w:endnote w:type="continuationSeparator" w:id="0">
    <w:p w14:paraId="3BD96F37" w14:textId="77777777" w:rsidR="00B14697" w:rsidRDefault="00B14697" w:rsidP="00877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cher Book">
    <w:altName w:val="Times New Roman"/>
    <w:panose1 w:val="00000000000000000000"/>
    <w:charset w:val="00"/>
    <w:family w:val="modern"/>
    <w:notTrueType/>
    <w:pitch w:val="variable"/>
    <w:sig w:usb0="00000001" w:usb1="4000005B" w:usb2="00000000" w:usb3="00000000" w:csb0="0000008B" w:csb1="00000000"/>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cher Bold">
    <w:altName w:val="Arial"/>
    <w:panose1 w:val="00000000000000000000"/>
    <w:charset w:val="00"/>
    <w:family w:val="modern"/>
    <w:notTrueType/>
    <w:pitch w:val="variable"/>
    <w:sig w:usb0="00000001" w:usb1="4000005B" w:usb2="00000000" w:usb3="00000000" w:csb0="0000008B" w:csb1="00000000"/>
  </w:font>
  <w:font w:name="Calibri Light">
    <w:panose1 w:val="020F0302020204030204"/>
    <w:charset w:val="EE"/>
    <w:family w:val="swiss"/>
    <w:pitch w:val="variable"/>
    <w:sig w:usb0="E4002EFF" w:usb1="C000247B" w:usb2="00000009" w:usb3="00000000" w:csb0="000001FF" w:csb1="00000000"/>
  </w:font>
  <w:font w:name="Archer Semibold">
    <w:altName w:val="Arial"/>
    <w:panose1 w:val="00000000000000000000"/>
    <w:charset w:val="00"/>
    <w:family w:val="modern"/>
    <w:notTrueType/>
    <w:pitch w:val="variable"/>
    <w:sig w:usb0="00000001" w:usb1="4000005B" w:usb2="00000000" w:usb3="00000000" w:csb0="0000008B" w:csb1="00000000"/>
  </w:font>
  <w:font w:name="Montserrat">
    <w:charset w:val="EE"/>
    <w:family w:val="auto"/>
    <w:pitch w:val="variable"/>
    <w:sig w:usb0="2000020F" w:usb1="00000003" w:usb2="00000000" w:usb3="00000000" w:csb0="00000197"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F40C2" w14:textId="77777777" w:rsidR="00B14697" w:rsidRDefault="00B14697" w:rsidP="008775C0">
      <w:r>
        <w:separator/>
      </w:r>
    </w:p>
  </w:footnote>
  <w:footnote w:type="continuationSeparator" w:id="0">
    <w:p w14:paraId="5ACB8EA4" w14:textId="77777777" w:rsidR="00B14697" w:rsidRDefault="00B14697" w:rsidP="00877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C1DC9" w14:textId="0BCD50DA" w:rsidR="000D6CE4" w:rsidRDefault="000E3870" w:rsidP="008775C0">
    <w:pPr>
      <w:pStyle w:val="Glava"/>
    </w:pPr>
    <w:r>
      <w:rPr>
        <w:noProof/>
      </w:rPr>
      <w:drawing>
        <wp:anchor distT="0" distB="0" distL="114300" distR="114300" simplePos="0" relativeHeight="251660288" behindDoc="0" locked="0" layoutInCell="1" allowOverlap="1" wp14:anchorId="5EA36082" wp14:editId="0B76378C">
          <wp:simplePos x="0" y="0"/>
          <wp:positionH relativeFrom="margin">
            <wp:posOffset>1713230</wp:posOffset>
          </wp:positionH>
          <wp:positionV relativeFrom="margin">
            <wp:posOffset>-1095375</wp:posOffset>
          </wp:positionV>
          <wp:extent cx="1862617" cy="668020"/>
          <wp:effectExtent l="0" t="0" r="4445"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1">
                    <a:extLst>
                      <a:ext uri="{28A0092B-C50C-407E-A947-70E740481C1C}">
                        <a14:useLocalDpi xmlns:a14="http://schemas.microsoft.com/office/drawing/2010/main" val="0"/>
                      </a:ext>
                    </a:extLst>
                  </a:blip>
                  <a:stretch>
                    <a:fillRect/>
                  </a:stretch>
                </pic:blipFill>
                <pic:spPr>
                  <a:xfrm>
                    <a:off x="0" y="0"/>
                    <a:ext cx="1862617" cy="668020"/>
                  </a:xfrm>
                  <a:prstGeom prst="rect">
                    <a:avLst/>
                  </a:prstGeom>
                </pic:spPr>
              </pic:pic>
            </a:graphicData>
          </a:graphic>
        </wp:anchor>
      </w:drawing>
    </w:r>
    <w:r>
      <w:rPr>
        <w:noProof/>
      </w:rPr>
      <w:drawing>
        <wp:anchor distT="0" distB="0" distL="114300" distR="114300" simplePos="0" relativeHeight="251658240" behindDoc="0" locked="0" layoutInCell="1" allowOverlap="1" wp14:anchorId="7F9A32C7" wp14:editId="104F62FE">
          <wp:simplePos x="0" y="0"/>
          <wp:positionH relativeFrom="margin">
            <wp:posOffset>4638675</wp:posOffset>
          </wp:positionH>
          <wp:positionV relativeFrom="margin">
            <wp:posOffset>-1041400</wp:posOffset>
          </wp:positionV>
          <wp:extent cx="1729105" cy="585470"/>
          <wp:effectExtent l="0" t="0" r="4445" b="508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a:blip r:embed="rId2">
                    <a:extLst>
                      <a:ext uri="{28A0092B-C50C-407E-A947-70E740481C1C}">
                        <a14:useLocalDpi xmlns:a14="http://schemas.microsoft.com/office/drawing/2010/main" val="0"/>
                      </a:ext>
                    </a:extLst>
                  </a:blip>
                  <a:stretch>
                    <a:fillRect/>
                  </a:stretch>
                </pic:blipFill>
                <pic:spPr>
                  <a:xfrm>
                    <a:off x="0" y="0"/>
                    <a:ext cx="1729105" cy="5854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80B5E5F" wp14:editId="6C08CFBE">
          <wp:simplePos x="0" y="0"/>
          <wp:positionH relativeFrom="margin">
            <wp:posOffset>-847725</wp:posOffset>
          </wp:positionH>
          <wp:positionV relativeFrom="page">
            <wp:align>top</wp:align>
          </wp:positionV>
          <wp:extent cx="1962150" cy="101409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3">
                    <a:extLst>
                      <a:ext uri="{28A0092B-C50C-407E-A947-70E740481C1C}">
                        <a14:useLocalDpi xmlns:a14="http://schemas.microsoft.com/office/drawing/2010/main" val="0"/>
                      </a:ext>
                    </a:extLst>
                  </a:blip>
                  <a:stretch>
                    <a:fillRect/>
                  </a:stretch>
                </pic:blipFill>
                <pic:spPr>
                  <a:xfrm>
                    <a:off x="0" y="0"/>
                    <a:ext cx="1962150" cy="1014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91EE9"/>
    <w:multiLevelType w:val="hybridMultilevel"/>
    <w:tmpl w:val="8C0A0554"/>
    <w:lvl w:ilvl="0" w:tplc="DFB24D44">
      <w:start w:val="1"/>
      <w:numFmt w:val="decimal"/>
      <w:lvlText w:val="%1."/>
      <w:lvlJc w:val="left"/>
      <w:pPr>
        <w:ind w:left="720" w:hanging="360"/>
      </w:pPr>
      <w:rPr>
        <w:rFonts w:ascii="Archer Book" w:hAnsi="Archer Book" w:cstheme="minorBidi" w:hint="default"/>
        <w:color w:val="auto"/>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60B70979"/>
    <w:multiLevelType w:val="hybridMultilevel"/>
    <w:tmpl w:val="4D5C35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CE4"/>
    <w:rsid w:val="00014362"/>
    <w:rsid w:val="00027818"/>
    <w:rsid w:val="0004344A"/>
    <w:rsid w:val="0006559A"/>
    <w:rsid w:val="00093ABB"/>
    <w:rsid w:val="000A08BE"/>
    <w:rsid w:val="000D6CE4"/>
    <w:rsid w:val="000E3870"/>
    <w:rsid w:val="000F6A18"/>
    <w:rsid w:val="000F743D"/>
    <w:rsid w:val="00121524"/>
    <w:rsid w:val="001337BC"/>
    <w:rsid w:val="00144515"/>
    <w:rsid w:val="001962BD"/>
    <w:rsid w:val="001A676D"/>
    <w:rsid w:val="001E00AC"/>
    <w:rsid w:val="001F0D84"/>
    <w:rsid w:val="0021303B"/>
    <w:rsid w:val="00223353"/>
    <w:rsid w:val="002312F4"/>
    <w:rsid w:val="00275332"/>
    <w:rsid w:val="002B230F"/>
    <w:rsid w:val="002B4A08"/>
    <w:rsid w:val="002B58B1"/>
    <w:rsid w:val="00332140"/>
    <w:rsid w:val="00332F07"/>
    <w:rsid w:val="00340593"/>
    <w:rsid w:val="003471D7"/>
    <w:rsid w:val="00354D41"/>
    <w:rsid w:val="003802C6"/>
    <w:rsid w:val="0039123F"/>
    <w:rsid w:val="003A0B59"/>
    <w:rsid w:val="003C5C0F"/>
    <w:rsid w:val="003F1EB2"/>
    <w:rsid w:val="003F6AB3"/>
    <w:rsid w:val="004043A8"/>
    <w:rsid w:val="0040604C"/>
    <w:rsid w:val="00481623"/>
    <w:rsid w:val="00482B36"/>
    <w:rsid w:val="00497F90"/>
    <w:rsid w:val="004C30C2"/>
    <w:rsid w:val="004F26BC"/>
    <w:rsid w:val="004F5BDE"/>
    <w:rsid w:val="005209BE"/>
    <w:rsid w:val="00535DED"/>
    <w:rsid w:val="0057729B"/>
    <w:rsid w:val="005B7AE6"/>
    <w:rsid w:val="005C73D2"/>
    <w:rsid w:val="005D72D6"/>
    <w:rsid w:val="005E6E35"/>
    <w:rsid w:val="006045B3"/>
    <w:rsid w:val="00634763"/>
    <w:rsid w:val="006A0D2A"/>
    <w:rsid w:val="006A6B8A"/>
    <w:rsid w:val="006F5CD1"/>
    <w:rsid w:val="006F786D"/>
    <w:rsid w:val="00707806"/>
    <w:rsid w:val="00725687"/>
    <w:rsid w:val="00747F84"/>
    <w:rsid w:val="007543E2"/>
    <w:rsid w:val="0075547A"/>
    <w:rsid w:val="007A6FCE"/>
    <w:rsid w:val="007C1A3F"/>
    <w:rsid w:val="008201DC"/>
    <w:rsid w:val="00831734"/>
    <w:rsid w:val="008775C0"/>
    <w:rsid w:val="008A4EF4"/>
    <w:rsid w:val="008D506A"/>
    <w:rsid w:val="009142D0"/>
    <w:rsid w:val="009661F0"/>
    <w:rsid w:val="00974AC6"/>
    <w:rsid w:val="009B78A1"/>
    <w:rsid w:val="009C5C32"/>
    <w:rsid w:val="009D2BCF"/>
    <w:rsid w:val="009D38AD"/>
    <w:rsid w:val="009E0AD2"/>
    <w:rsid w:val="009E7D57"/>
    <w:rsid w:val="00A57F6C"/>
    <w:rsid w:val="00A7690E"/>
    <w:rsid w:val="00A90836"/>
    <w:rsid w:val="00A956E5"/>
    <w:rsid w:val="00AA6800"/>
    <w:rsid w:val="00AB0B5A"/>
    <w:rsid w:val="00AC4152"/>
    <w:rsid w:val="00B144CB"/>
    <w:rsid w:val="00B14697"/>
    <w:rsid w:val="00B240CD"/>
    <w:rsid w:val="00B74CB6"/>
    <w:rsid w:val="00BB0257"/>
    <w:rsid w:val="00BC6893"/>
    <w:rsid w:val="00BD086D"/>
    <w:rsid w:val="00BD0A27"/>
    <w:rsid w:val="00BD36E8"/>
    <w:rsid w:val="00BD38BD"/>
    <w:rsid w:val="00BD6471"/>
    <w:rsid w:val="00C63A17"/>
    <w:rsid w:val="00C6450E"/>
    <w:rsid w:val="00C66180"/>
    <w:rsid w:val="00C679D2"/>
    <w:rsid w:val="00C96355"/>
    <w:rsid w:val="00CF341C"/>
    <w:rsid w:val="00D61AB7"/>
    <w:rsid w:val="00DA7944"/>
    <w:rsid w:val="00DF26E9"/>
    <w:rsid w:val="00E3530D"/>
    <w:rsid w:val="00E60E8E"/>
    <w:rsid w:val="00E675AC"/>
    <w:rsid w:val="00E9011F"/>
    <w:rsid w:val="00E97CD1"/>
    <w:rsid w:val="00EA18C1"/>
    <w:rsid w:val="00EC687B"/>
    <w:rsid w:val="00ED0204"/>
    <w:rsid w:val="00EF676C"/>
    <w:rsid w:val="00F22EC8"/>
    <w:rsid w:val="00F33ED2"/>
    <w:rsid w:val="00FC0374"/>
    <w:rsid w:val="00FC3A54"/>
    <w:rsid w:val="00FC6B76"/>
    <w:rsid w:val="00FE38AC"/>
    <w:rsid w:val="00FF3B8F"/>
    <w:rsid w:val="00FF570E"/>
  </w:rsids>
  <m:mathPr>
    <m:mathFont m:val="Cambria Math"/>
    <m:brkBin m:val="before"/>
    <m:brkBinSub m:val="--"/>
    <m:smallFrac m:val="0"/>
    <m:dispDef/>
    <m:lMargin m:val="0"/>
    <m:rMargin m:val="0"/>
    <m:defJc m:val="centerGroup"/>
    <m:wrapIndent m:val="1440"/>
    <m:intLim m:val="subSup"/>
    <m:naryLim m:val="undOvr"/>
  </m:mathPr>
  <w:themeFontLang w:val="sl-SI"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A7851"/>
  <w15:chartTrackingRefBased/>
  <w15:docId w15:val="{C3481FD1-9AA9-4B5A-84DD-6FC7F752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B78A1"/>
    <w:pPr>
      <w:spacing w:before="120"/>
    </w:pPr>
    <w:rPr>
      <w:rFonts w:ascii="Archer Book" w:hAnsi="Archer Book"/>
      <w:szCs w:val="24"/>
    </w:rPr>
  </w:style>
  <w:style w:type="paragraph" w:styleId="Naslov1">
    <w:name w:val="heading 1"/>
    <w:basedOn w:val="Navaden"/>
    <w:next w:val="Navaden"/>
    <w:link w:val="Naslov1Znak"/>
    <w:uiPriority w:val="9"/>
    <w:qFormat/>
    <w:rsid w:val="009B78A1"/>
    <w:pPr>
      <w:keepNext/>
      <w:keepLines/>
      <w:spacing w:before="240" w:after="0"/>
      <w:outlineLvl w:val="0"/>
    </w:pPr>
    <w:rPr>
      <w:rFonts w:ascii="Archer Bold" w:eastAsiaTheme="majorEastAsia" w:hAnsi="Archer Bold" w:cstheme="majorBidi"/>
      <w:sz w:val="32"/>
      <w:szCs w:val="32"/>
    </w:rPr>
  </w:style>
  <w:style w:type="paragraph" w:styleId="Naslov2">
    <w:name w:val="heading 2"/>
    <w:basedOn w:val="Navaden"/>
    <w:next w:val="Navaden"/>
    <w:link w:val="Naslov2Znak"/>
    <w:uiPriority w:val="9"/>
    <w:unhideWhenUsed/>
    <w:qFormat/>
    <w:rsid w:val="009B78A1"/>
    <w:pPr>
      <w:keepNext/>
      <w:keepLines/>
      <w:spacing w:before="40" w:after="0"/>
      <w:outlineLvl w:val="1"/>
    </w:pPr>
    <w:rPr>
      <w:rFonts w:ascii="Archer Bold" w:eastAsiaTheme="majorEastAsia" w:hAnsi="Archer Bold" w:cstheme="majorBidi"/>
      <w:sz w:val="26"/>
      <w:szCs w:val="26"/>
    </w:rPr>
  </w:style>
  <w:style w:type="paragraph" w:styleId="Naslov3">
    <w:name w:val="heading 3"/>
    <w:basedOn w:val="Navaden"/>
    <w:next w:val="Navaden"/>
    <w:link w:val="Naslov3Znak"/>
    <w:uiPriority w:val="9"/>
    <w:unhideWhenUsed/>
    <w:rsid w:val="00FC3A54"/>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uiPriority w:val="9"/>
    <w:unhideWhenUsed/>
    <w:rsid w:val="00FC3A5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D6CE4"/>
    <w:pPr>
      <w:tabs>
        <w:tab w:val="center" w:pos="4513"/>
        <w:tab w:val="right" w:pos="9026"/>
      </w:tabs>
      <w:spacing w:after="0" w:line="240" w:lineRule="auto"/>
    </w:pPr>
  </w:style>
  <w:style w:type="character" w:customStyle="1" w:styleId="GlavaZnak">
    <w:name w:val="Glava Znak"/>
    <w:basedOn w:val="Privzetapisavaodstavka"/>
    <w:link w:val="Glava"/>
    <w:uiPriority w:val="99"/>
    <w:rsid w:val="000D6CE4"/>
  </w:style>
  <w:style w:type="paragraph" w:styleId="Noga">
    <w:name w:val="footer"/>
    <w:basedOn w:val="Navaden"/>
    <w:link w:val="NogaZnak"/>
    <w:uiPriority w:val="99"/>
    <w:unhideWhenUsed/>
    <w:rsid w:val="000D6CE4"/>
    <w:pPr>
      <w:tabs>
        <w:tab w:val="center" w:pos="4513"/>
        <w:tab w:val="right" w:pos="9026"/>
      </w:tabs>
      <w:spacing w:after="0" w:line="240" w:lineRule="auto"/>
    </w:pPr>
  </w:style>
  <w:style w:type="character" w:customStyle="1" w:styleId="NogaZnak">
    <w:name w:val="Noga Znak"/>
    <w:basedOn w:val="Privzetapisavaodstavka"/>
    <w:link w:val="Noga"/>
    <w:uiPriority w:val="99"/>
    <w:rsid w:val="000D6CE4"/>
  </w:style>
  <w:style w:type="character" w:customStyle="1" w:styleId="Naslov1Znak">
    <w:name w:val="Naslov 1 Znak"/>
    <w:basedOn w:val="Privzetapisavaodstavka"/>
    <w:link w:val="Naslov1"/>
    <w:uiPriority w:val="9"/>
    <w:rsid w:val="009B78A1"/>
    <w:rPr>
      <w:rFonts w:ascii="Archer Bold" w:eastAsiaTheme="majorEastAsia" w:hAnsi="Archer Bold" w:cstheme="majorBidi"/>
      <w:sz w:val="32"/>
      <w:szCs w:val="32"/>
      <w:lang w:val="sl-SI"/>
    </w:rPr>
  </w:style>
  <w:style w:type="character" w:customStyle="1" w:styleId="Naslov2Znak">
    <w:name w:val="Naslov 2 Znak"/>
    <w:basedOn w:val="Privzetapisavaodstavka"/>
    <w:link w:val="Naslov2"/>
    <w:uiPriority w:val="9"/>
    <w:rsid w:val="009B78A1"/>
    <w:rPr>
      <w:rFonts w:ascii="Archer Bold" w:eastAsiaTheme="majorEastAsia" w:hAnsi="Archer Bold" w:cstheme="majorBidi"/>
      <w:sz w:val="26"/>
      <w:szCs w:val="26"/>
      <w:lang w:val="sl-SI"/>
    </w:rPr>
  </w:style>
  <w:style w:type="paragraph" w:styleId="Podnaslov">
    <w:name w:val="Subtitle"/>
    <w:basedOn w:val="Navaden"/>
    <w:next w:val="Navaden"/>
    <w:link w:val="PodnaslovZnak"/>
    <w:uiPriority w:val="11"/>
    <w:qFormat/>
    <w:rsid w:val="009B78A1"/>
    <w:pPr>
      <w:numPr>
        <w:ilvl w:val="1"/>
      </w:numPr>
    </w:pPr>
    <w:rPr>
      <w:rFonts w:ascii="Archer Semibold" w:eastAsiaTheme="minorEastAsia" w:hAnsi="Archer Semibold"/>
      <w:color w:val="5A5A5A" w:themeColor="text1" w:themeTint="A5"/>
      <w:spacing w:val="15"/>
    </w:rPr>
  </w:style>
  <w:style w:type="character" w:customStyle="1" w:styleId="PodnaslovZnak">
    <w:name w:val="Podnaslov Znak"/>
    <w:basedOn w:val="Privzetapisavaodstavka"/>
    <w:link w:val="Podnaslov"/>
    <w:uiPriority w:val="11"/>
    <w:rsid w:val="009B78A1"/>
    <w:rPr>
      <w:rFonts w:ascii="Archer Semibold" w:eastAsiaTheme="minorEastAsia" w:hAnsi="Archer Semibold"/>
      <w:color w:val="5A5A5A" w:themeColor="text1" w:themeTint="A5"/>
      <w:spacing w:val="15"/>
      <w:szCs w:val="24"/>
      <w:lang w:val="sl-SI"/>
    </w:rPr>
  </w:style>
  <w:style w:type="character" w:styleId="Neenpoudarek">
    <w:name w:val="Subtle Emphasis"/>
    <w:aliases w:val="Primarna pisava"/>
    <w:basedOn w:val="Poudarek"/>
    <w:uiPriority w:val="19"/>
    <w:rsid w:val="00FC3A54"/>
    <w:rPr>
      <w:rFonts w:ascii="Montserrat" w:hAnsi="Montserrat"/>
      <w:b w:val="0"/>
      <w:i/>
      <w:iCs w:val="0"/>
      <w:color w:val="404040" w:themeColor="text1" w:themeTint="BF"/>
      <w:sz w:val="24"/>
    </w:rPr>
  </w:style>
  <w:style w:type="character" w:styleId="Poudarek">
    <w:name w:val="Emphasis"/>
    <w:basedOn w:val="Privzetapisavaodstavka"/>
    <w:uiPriority w:val="20"/>
    <w:qFormat/>
    <w:rsid w:val="009B78A1"/>
    <w:rPr>
      <w:rFonts w:ascii="Archer Semibold" w:hAnsi="Archer Semibold"/>
      <w:b w:val="0"/>
      <w:i/>
      <w:iCs/>
    </w:rPr>
  </w:style>
  <w:style w:type="paragraph" w:styleId="Naslov">
    <w:name w:val="Title"/>
    <w:basedOn w:val="Navaden"/>
    <w:next w:val="Navaden"/>
    <w:link w:val="NaslovZnak"/>
    <w:uiPriority w:val="10"/>
    <w:qFormat/>
    <w:rsid w:val="009B78A1"/>
    <w:pPr>
      <w:spacing w:after="0" w:line="240" w:lineRule="auto"/>
      <w:contextualSpacing/>
    </w:pPr>
    <w:rPr>
      <w:rFonts w:ascii="Archer Bold" w:eastAsiaTheme="majorEastAsia" w:hAnsi="Archer Bold" w:cstheme="majorBidi"/>
      <w:spacing w:val="-10"/>
      <w:kern w:val="28"/>
      <w:sz w:val="40"/>
      <w:szCs w:val="56"/>
    </w:rPr>
  </w:style>
  <w:style w:type="character" w:customStyle="1" w:styleId="NaslovZnak">
    <w:name w:val="Naslov Znak"/>
    <w:basedOn w:val="Privzetapisavaodstavka"/>
    <w:link w:val="Naslov"/>
    <w:uiPriority w:val="10"/>
    <w:rsid w:val="009B78A1"/>
    <w:rPr>
      <w:rFonts w:ascii="Archer Bold" w:eastAsiaTheme="majorEastAsia" w:hAnsi="Archer Bold" w:cstheme="majorBidi"/>
      <w:spacing w:val="-10"/>
      <w:kern w:val="28"/>
      <w:sz w:val="40"/>
      <w:szCs w:val="56"/>
      <w:lang w:val="sl-SI"/>
    </w:rPr>
  </w:style>
  <w:style w:type="character" w:styleId="Krepko">
    <w:name w:val="Strong"/>
    <w:basedOn w:val="Privzetapisavaodstavka"/>
    <w:uiPriority w:val="22"/>
    <w:qFormat/>
    <w:rsid w:val="009B78A1"/>
    <w:rPr>
      <w:rFonts w:ascii="Archer Semibold" w:hAnsi="Archer Semibold"/>
      <w:b/>
      <w:bCs/>
    </w:rPr>
  </w:style>
  <w:style w:type="character" w:styleId="Intenzivenpoudarek">
    <w:name w:val="Intense Emphasis"/>
    <w:basedOn w:val="Privzetapisavaodstavka"/>
    <w:uiPriority w:val="21"/>
    <w:qFormat/>
    <w:rsid w:val="009B78A1"/>
    <w:rPr>
      <w:rFonts w:ascii="Archer Semibold" w:hAnsi="Archer Semibold"/>
      <w:i/>
      <w:iCs/>
      <w:color w:val="4472C4" w:themeColor="accent1"/>
    </w:rPr>
  </w:style>
  <w:style w:type="character" w:customStyle="1" w:styleId="Naslov3Znak">
    <w:name w:val="Naslov 3 Znak"/>
    <w:basedOn w:val="Privzetapisavaodstavka"/>
    <w:link w:val="Naslov3"/>
    <w:uiPriority w:val="9"/>
    <w:rsid w:val="00FC3A54"/>
    <w:rPr>
      <w:rFonts w:asciiTheme="majorHAnsi" w:eastAsiaTheme="majorEastAsia" w:hAnsiTheme="majorHAnsi" w:cstheme="majorBidi"/>
      <w:color w:val="1F3763" w:themeColor="accent1" w:themeShade="7F"/>
      <w:sz w:val="24"/>
      <w:szCs w:val="24"/>
    </w:rPr>
  </w:style>
  <w:style w:type="paragraph" w:styleId="Brezrazmikov">
    <w:name w:val="No Spacing"/>
    <w:uiPriority w:val="1"/>
    <w:qFormat/>
    <w:rsid w:val="009B78A1"/>
    <w:pPr>
      <w:spacing w:after="0" w:line="240" w:lineRule="auto"/>
    </w:pPr>
    <w:rPr>
      <w:rFonts w:ascii="Archer Book" w:hAnsi="Archer Book"/>
    </w:rPr>
  </w:style>
  <w:style w:type="character" w:customStyle="1" w:styleId="Naslov4Znak">
    <w:name w:val="Naslov 4 Znak"/>
    <w:basedOn w:val="Privzetapisavaodstavka"/>
    <w:link w:val="Naslov4"/>
    <w:uiPriority w:val="9"/>
    <w:rsid w:val="00FC3A54"/>
    <w:rPr>
      <w:rFonts w:asciiTheme="majorHAnsi" w:eastAsiaTheme="majorEastAsia" w:hAnsiTheme="majorHAnsi" w:cstheme="majorBidi"/>
      <w:i/>
      <w:iCs/>
      <w:color w:val="2F5496" w:themeColor="accent1" w:themeShade="BF"/>
    </w:rPr>
  </w:style>
  <w:style w:type="table" w:styleId="Tabelamrea">
    <w:name w:val="Table Grid"/>
    <w:basedOn w:val="Navadnatabela"/>
    <w:uiPriority w:val="59"/>
    <w:rsid w:val="007A6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rsid w:val="004F26BC"/>
    <w:pPr>
      <w:ind w:left="720"/>
      <w:contextualSpacing/>
    </w:pPr>
  </w:style>
  <w:style w:type="character" w:styleId="Hiperpovezava">
    <w:name w:val="Hyperlink"/>
    <w:basedOn w:val="Privzetapisavaodstavka"/>
    <w:uiPriority w:val="99"/>
    <w:unhideWhenUsed/>
    <w:rsid w:val="009D38AD"/>
    <w:rPr>
      <w:color w:val="0563C1" w:themeColor="hyperlink"/>
      <w:u w:val="single"/>
    </w:rPr>
  </w:style>
  <w:style w:type="character" w:styleId="Nerazreenaomemba">
    <w:name w:val="Unresolved Mention"/>
    <w:basedOn w:val="Privzetapisavaodstavka"/>
    <w:uiPriority w:val="99"/>
    <w:semiHidden/>
    <w:unhideWhenUsed/>
    <w:rsid w:val="009D38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E95DAD3-0B82-464B-BCA5-0845D644D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1370</Words>
  <Characters>7809</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 Mavsar</dc:creator>
  <cp:keywords/>
  <dc:description/>
  <cp:lastModifiedBy>TIC</cp:lastModifiedBy>
  <cp:revision>2</cp:revision>
  <cp:lastPrinted>2021-12-03T08:37:00Z</cp:lastPrinted>
  <dcterms:created xsi:type="dcterms:W3CDTF">2021-12-03T10:12:00Z</dcterms:created>
  <dcterms:modified xsi:type="dcterms:W3CDTF">2021-12-03T10:12:00Z</dcterms:modified>
</cp:coreProperties>
</file>